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46288E">
        <w:rPr>
          <w:b/>
          <w:sz w:val="28"/>
          <w:szCs w:val="28"/>
        </w:rPr>
        <w:t xml:space="preserve"> SCUOLA DELL’INFANZIA A.S. 2018/19</w:t>
      </w:r>
      <w:bookmarkStart w:id="0" w:name="_GoBack"/>
      <w:bookmarkEnd w:id="0"/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p w:rsidR="00905595" w:rsidRDefault="00905595"/>
    <w:p w:rsidR="00905595" w:rsidRDefault="00905595"/>
    <w:p w:rsidR="00905595" w:rsidRDefault="00905595"/>
    <w:p w:rsidR="00905595" w:rsidRDefault="00905595"/>
    <w:p w:rsidR="00905595" w:rsidRPr="00905595" w:rsidRDefault="00905595">
      <w:pPr>
        <w:rPr>
          <w:sz w:val="28"/>
          <w:szCs w:val="28"/>
        </w:rPr>
      </w:pPr>
    </w:p>
    <w:p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905595" w:rsidRDefault="00905595" w:rsidP="00905595">
      <w:pPr>
        <w:jc w:val="both"/>
        <w:rPr>
          <w:sz w:val="28"/>
          <w:szCs w:val="28"/>
        </w:rPr>
      </w:pPr>
    </w:p>
    <w:p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:rsidR="00905595" w:rsidRPr="00905595" w:rsidRDefault="00905595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905595" w:rsidRDefault="00905595"/>
    <w:sectPr w:rsidR="00905595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5AF4"/>
    <w:rsid w:val="001E7637"/>
    <w:rsid w:val="002721D7"/>
    <w:rsid w:val="00292E0C"/>
    <w:rsid w:val="00326675"/>
    <w:rsid w:val="004035A6"/>
    <w:rsid w:val="0046288E"/>
    <w:rsid w:val="004B5568"/>
    <w:rsid w:val="004D4570"/>
    <w:rsid w:val="00514632"/>
    <w:rsid w:val="006B2686"/>
    <w:rsid w:val="00744DF6"/>
    <w:rsid w:val="00746C6D"/>
    <w:rsid w:val="00752402"/>
    <w:rsid w:val="007C32DA"/>
    <w:rsid w:val="00905595"/>
    <w:rsid w:val="0091625C"/>
    <w:rsid w:val="00B749E8"/>
    <w:rsid w:val="00CA5AF4"/>
    <w:rsid w:val="00CD05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6</cp:revision>
  <dcterms:created xsi:type="dcterms:W3CDTF">2016-07-21T12:05:00Z</dcterms:created>
  <dcterms:modified xsi:type="dcterms:W3CDTF">2018-07-09T07:12:00Z</dcterms:modified>
</cp:coreProperties>
</file>